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D2" w:rsidRDefault="00DC59D2">
      <w:pPr>
        <w:spacing w:line="360" w:lineRule="auto"/>
        <w:jc w:val="center"/>
        <w:rPr>
          <w:rFonts w:ascii="黑体" w:eastAsia="黑体" w:hAnsi="黑体" w:cs="黑体" w:hint="eastAsia"/>
          <w:b/>
          <w:color w:val="2B2B2B"/>
          <w:kern w:val="0"/>
          <w:sz w:val="36"/>
          <w:szCs w:val="36"/>
          <w:shd w:val="clear" w:color="auto" w:fill="FFFFFF"/>
          <w:lang w:bidi="ar"/>
        </w:rPr>
      </w:pPr>
    </w:p>
    <w:p w:rsidR="00DC59D2" w:rsidRDefault="00DC59D2">
      <w:pPr>
        <w:spacing w:line="360" w:lineRule="auto"/>
        <w:jc w:val="center"/>
        <w:rPr>
          <w:rFonts w:ascii="黑体" w:eastAsia="黑体" w:hAnsi="黑体" w:cs="黑体" w:hint="eastAsia"/>
          <w:b/>
          <w:color w:val="2B2B2B"/>
          <w:kern w:val="0"/>
          <w:sz w:val="36"/>
          <w:szCs w:val="36"/>
          <w:shd w:val="clear" w:color="auto" w:fill="FFFFFF"/>
          <w:lang w:bidi="ar"/>
        </w:rPr>
      </w:pPr>
    </w:p>
    <w:p w:rsidR="000611A8" w:rsidRDefault="0053098E">
      <w:pPr>
        <w:spacing w:line="360" w:lineRule="auto"/>
        <w:jc w:val="center"/>
        <w:rPr>
          <w:rFonts w:ascii="黑体" w:eastAsia="黑体" w:hAnsi="黑体" w:cs="黑体"/>
          <w:b/>
          <w:color w:val="2B2B2B"/>
          <w:kern w:val="0"/>
          <w:sz w:val="36"/>
          <w:szCs w:val="36"/>
          <w:shd w:val="clear" w:color="auto" w:fill="FFFFFF"/>
          <w:lang w:bidi="ar"/>
        </w:rPr>
      </w:pPr>
      <w:r>
        <w:rPr>
          <w:rFonts w:ascii="黑体" w:eastAsia="黑体" w:hAnsi="黑体" w:cs="黑体" w:hint="eastAsia"/>
          <w:b/>
          <w:color w:val="2B2B2B"/>
          <w:kern w:val="0"/>
          <w:sz w:val="36"/>
          <w:szCs w:val="36"/>
          <w:shd w:val="clear" w:color="auto" w:fill="FFFFFF"/>
          <w:lang w:bidi="ar"/>
        </w:rPr>
        <w:t>关于</w:t>
      </w:r>
      <w:r w:rsidR="00DC59D2">
        <w:rPr>
          <w:rFonts w:ascii="黑体" w:eastAsia="黑体" w:hAnsi="黑体" w:cs="黑体" w:hint="eastAsia"/>
          <w:b/>
          <w:color w:val="2B2B2B"/>
          <w:kern w:val="0"/>
          <w:sz w:val="36"/>
          <w:szCs w:val="36"/>
          <w:shd w:val="clear" w:color="auto" w:fill="FFFFFF"/>
          <w:lang w:bidi="ar"/>
        </w:rPr>
        <w:t>开展</w:t>
      </w:r>
      <w:r>
        <w:rPr>
          <w:rFonts w:ascii="黑体" w:eastAsia="黑体" w:hAnsi="黑体" w:cs="黑体" w:hint="eastAsia"/>
          <w:b/>
          <w:color w:val="2B2B2B"/>
          <w:kern w:val="0"/>
          <w:sz w:val="36"/>
          <w:szCs w:val="36"/>
          <w:shd w:val="clear" w:color="auto" w:fill="FFFFFF"/>
          <w:lang w:bidi="ar"/>
        </w:rPr>
        <w:t>2017</w:t>
      </w:r>
      <w:r>
        <w:rPr>
          <w:rFonts w:ascii="黑体" w:eastAsia="黑体" w:hAnsi="黑体" w:cs="黑体" w:hint="eastAsia"/>
          <w:b/>
          <w:color w:val="2B2B2B"/>
          <w:kern w:val="0"/>
          <w:sz w:val="36"/>
          <w:szCs w:val="36"/>
          <w:shd w:val="clear" w:color="auto" w:fill="FFFFFF"/>
          <w:lang w:bidi="ar"/>
        </w:rPr>
        <w:t>年省级实验教学示范中心和虚拟仿真实验教学中心申报工作的通知</w:t>
      </w:r>
    </w:p>
    <w:p w:rsidR="000611A8" w:rsidRDefault="0053098E">
      <w:pPr>
        <w:spacing w:line="360" w:lineRule="auto"/>
        <w:rPr>
          <w:rFonts w:ascii="仿宋_GB2312" w:eastAsia="仿宋_GB2312" w:hAnsi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各学院：</w:t>
      </w:r>
    </w:p>
    <w:p w:rsidR="000611A8" w:rsidRDefault="0053098E">
      <w:pPr>
        <w:spacing w:line="360" w:lineRule="auto"/>
        <w:ind w:firstLine="480"/>
        <w:rPr>
          <w:rFonts w:ascii="仿宋_GB2312" w:eastAsia="仿宋_GB2312" w:hAnsi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根据省教育厅《关于开展</w:t>
      </w: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2017</w:t>
      </w: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省级实验教学示范中心和虚拟仿真实验教学中心建设工作的通知》（</w:t>
      </w:r>
      <w:proofErr w:type="gramStart"/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陕西高办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〔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2017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〕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号</w:t>
      </w: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）文件精神，现在我校开展</w:t>
      </w: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2017</w:t>
      </w: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年省级实验教学示范中心和虚拟仿真实验教学中心申报工作，相关工作要求安排如下：</w:t>
      </w:r>
    </w:p>
    <w:p w:rsidR="000611A8" w:rsidRDefault="0053098E">
      <w:pPr>
        <w:numPr>
          <w:ilvl w:val="0"/>
          <w:numId w:val="1"/>
        </w:numPr>
        <w:spacing w:line="360" w:lineRule="auto"/>
        <w:ind w:firstLine="480"/>
        <w:rPr>
          <w:rFonts w:ascii="仿宋_GB2312" w:eastAsia="仿宋_GB2312" w:hAnsi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各学院按照各类《申报指南》有关要求进行申报；</w:t>
      </w:r>
    </w:p>
    <w:p w:rsidR="000611A8" w:rsidRDefault="0053098E">
      <w:pPr>
        <w:numPr>
          <w:ilvl w:val="0"/>
          <w:numId w:val="1"/>
        </w:numPr>
        <w:spacing w:line="360" w:lineRule="auto"/>
        <w:ind w:firstLine="480"/>
        <w:rPr>
          <w:rFonts w:ascii="仿宋_GB2312" w:eastAsia="仿宋_GB2312" w:hAnsi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各类实验教学中心每学院限报一项；</w:t>
      </w:r>
    </w:p>
    <w:p w:rsidR="000611A8" w:rsidRDefault="0053098E">
      <w:pPr>
        <w:numPr>
          <w:ilvl w:val="0"/>
          <w:numId w:val="1"/>
        </w:numPr>
        <w:spacing w:line="360" w:lineRule="auto"/>
        <w:ind w:firstLine="480"/>
        <w:rPr>
          <w:rFonts w:ascii="仿宋_GB2312" w:eastAsia="仿宋_GB2312" w:hAnsi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请于</w:t>
      </w: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4</w:t>
      </w: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月</w:t>
      </w: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30</w:t>
      </w: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日前将申报材料送至实践教学科，具体材料如下：《申报书》（一式三份）、视频材料（光盘一张）、装订成册的支撑材料（一份）。</w:t>
      </w:r>
    </w:p>
    <w:p w:rsidR="000611A8" w:rsidRDefault="0053098E">
      <w:pPr>
        <w:spacing w:line="360" w:lineRule="auto"/>
        <w:ind w:firstLine="480"/>
        <w:rPr>
          <w:rFonts w:ascii="仿宋_GB2312" w:eastAsia="仿宋_GB2312" w:hAnsi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请各学院根据《通知》要求，按标准择优遴选，扎实做好申报工作。</w:t>
      </w:r>
    </w:p>
    <w:p w:rsidR="00DC59D2" w:rsidRPr="00DC59D2" w:rsidRDefault="0053098E">
      <w:pPr>
        <w:spacing w:line="360" w:lineRule="auto"/>
        <w:ind w:firstLine="480"/>
        <w:rPr>
          <w:rFonts w:ascii="仿宋_GB2312" w:eastAsia="仿宋_GB2312" w:hAnsi="仿宋_GB2312" w:cs="仿宋_GB2312" w:hint="eastAsia"/>
          <w:bCs/>
          <w:color w:val="2B2B2B"/>
          <w:kern w:val="0"/>
          <w:szCs w:val="21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附件：</w:t>
      </w:r>
      <w:r w:rsidR="00DC59D2" w:rsidRPr="00DC59D2">
        <w:rPr>
          <w:rFonts w:ascii="仿宋_GB2312" w:eastAsia="仿宋_GB2312" w:hAnsi="仿宋_GB2312" w:cs="仿宋_GB2312" w:hint="eastAsia"/>
          <w:bCs/>
          <w:color w:val="2B2B2B"/>
          <w:kern w:val="0"/>
          <w:szCs w:val="21"/>
          <w:shd w:val="clear" w:color="auto" w:fill="FFFFFF"/>
          <w:lang w:bidi="ar"/>
        </w:rPr>
        <w:t>（附件不随纸质发放，请在校园网首页或教务处网站下载查看）</w:t>
      </w:r>
    </w:p>
    <w:p w:rsidR="000611A8" w:rsidRDefault="0053098E">
      <w:pPr>
        <w:spacing w:line="360" w:lineRule="auto"/>
        <w:ind w:firstLine="480"/>
        <w:rPr>
          <w:rFonts w:ascii="仿宋_GB2312" w:eastAsia="仿宋_GB2312" w:hAnsi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《关于开展</w:t>
      </w: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2017</w:t>
      </w: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省级实验教学示范中心和虚拟仿真实验教学中心建设工作的通知》（</w:t>
      </w:r>
      <w:proofErr w:type="gramStart"/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陕西高办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〔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2017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〕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号</w:t>
      </w: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）</w:t>
      </w:r>
    </w:p>
    <w:p w:rsidR="000611A8" w:rsidRDefault="0053098E">
      <w:pPr>
        <w:spacing w:line="360" w:lineRule="auto"/>
        <w:ind w:firstLine="480"/>
        <w:rPr>
          <w:rFonts w:ascii="仿宋_GB2312" w:eastAsia="仿宋_GB2312" w:hAnsi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 xml:space="preserve">   </w:t>
      </w:r>
    </w:p>
    <w:p w:rsidR="000611A8" w:rsidRDefault="0053098E">
      <w:pPr>
        <w:spacing w:line="360" w:lineRule="auto"/>
        <w:ind w:firstLine="480"/>
        <w:rPr>
          <w:rFonts w:ascii="仿宋_GB2312" w:eastAsia="仿宋_GB2312" w:hAnsi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 xml:space="preserve">                                        </w:t>
      </w: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教务处</w:t>
      </w:r>
    </w:p>
    <w:p w:rsidR="000611A8" w:rsidRDefault="0053098E">
      <w:pPr>
        <w:spacing w:line="360" w:lineRule="auto"/>
        <w:ind w:firstLine="480"/>
        <w:rPr>
          <w:rFonts w:ascii="仿宋_GB2312" w:eastAsia="仿宋_GB2312" w:hAnsi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 xml:space="preserve">                                    2017</w:t>
      </w: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年</w:t>
      </w: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3</w:t>
      </w: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月</w:t>
      </w:r>
      <w:r w:rsidR="00DC59D2"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6</w:t>
      </w:r>
      <w:r>
        <w:rPr>
          <w:rFonts w:ascii="仿宋_GB2312" w:eastAsia="仿宋_GB2312" w:hAnsi="仿宋_GB2312" w:cs="仿宋_GB2312" w:hint="eastAsia"/>
          <w:bCs/>
          <w:color w:val="2B2B2B"/>
          <w:kern w:val="0"/>
          <w:sz w:val="28"/>
          <w:szCs w:val="28"/>
          <w:shd w:val="clear" w:color="auto" w:fill="FFFFFF"/>
          <w:lang w:bidi="ar"/>
        </w:rPr>
        <w:t>日</w:t>
      </w:r>
    </w:p>
    <w:sectPr w:rsidR="000611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98E" w:rsidRDefault="0053098E" w:rsidP="00DC59D2">
      <w:r>
        <w:separator/>
      </w:r>
    </w:p>
  </w:endnote>
  <w:endnote w:type="continuationSeparator" w:id="0">
    <w:p w:rsidR="0053098E" w:rsidRDefault="0053098E" w:rsidP="00DC5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98E" w:rsidRDefault="0053098E" w:rsidP="00DC59D2">
      <w:r>
        <w:separator/>
      </w:r>
    </w:p>
  </w:footnote>
  <w:footnote w:type="continuationSeparator" w:id="0">
    <w:p w:rsidR="0053098E" w:rsidRDefault="0053098E" w:rsidP="00DC5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922F6"/>
    <w:multiLevelType w:val="singleLevel"/>
    <w:tmpl w:val="58B922F6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1A8"/>
    <w:rsid w:val="000611A8"/>
    <w:rsid w:val="0053098E"/>
    <w:rsid w:val="00DC59D2"/>
    <w:rsid w:val="549C1646"/>
    <w:rsid w:val="607E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Pr>
      <w:color w:val="2B2B2B"/>
      <w:u w:val="none"/>
    </w:rPr>
  </w:style>
  <w:style w:type="character" w:styleId="a4">
    <w:name w:val="Emphasis"/>
    <w:basedOn w:val="a0"/>
    <w:qFormat/>
  </w:style>
  <w:style w:type="character" w:styleId="HTML">
    <w:name w:val="HTML Definition"/>
    <w:basedOn w:val="a0"/>
  </w:style>
  <w:style w:type="character" w:styleId="HTML0">
    <w:name w:val="HTML Acronym"/>
    <w:basedOn w:val="a0"/>
    <w:rPr>
      <w:bdr w:val="none" w:sz="0" w:space="0" w:color="auto"/>
    </w:rPr>
  </w:style>
  <w:style w:type="character" w:styleId="HTML1">
    <w:name w:val="HTML Variable"/>
    <w:basedOn w:val="a0"/>
  </w:style>
  <w:style w:type="character" w:styleId="a5">
    <w:name w:val="Hyperlink"/>
    <w:basedOn w:val="a0"/>
    <w:rPr>
      <w:color w:val="2B2B2B"/>
      <w:u w:val="none"/>
    </w:rPr>
  </w:style>
  <w:style w:type="character" w:styleId="HTML2">
    <w:name w:val="HTML Code"/>
    <w:basedOn w:val="a0"/>
    <w:rPr>
      <w:rFonts w:ascii="Courier New" w:hAnsi="Courier New"/>
      <w:sz w:val="20"/>
    </w:rPr>
  </w:style>
  <w:style w:type="character" w:styleId="HTML3">
    <w:name w:val="HTML Cite"/>
    <w:basedOn w:val="a0"/>
  </w:style>
  <w:style w:type="paragraph" w:styleId="a6">
    <w:name w:val="header"/>
    <w:basedOn w:val="a"/>
    <w:link w:val="Char"/>
    <w:rsid w:val="00DC59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DC59D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DC59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DC59D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Pr>
      <w:color w:val="2B2B2B"/>
      <w:u w:val="none"/>
    </w:rPr>
  </w:style>
  <w:style w:type="character" w:styleId="a4">
    <w:name w:val="Emphasis"/>
    <w:basedOn w:val="a0"/>
    <w:qFormat/>
  </w:style>
  <w:style w:type="character" w:styleId="HTML">
    <w:name w:val="HTML Definition"/>
    <w:basedOn w:val="a0"/>
  </w:style>
  <w:style w:type="character" w:styleId="HTML0">
    <w:name w:val="HTML Acronym"/>
    <w:basedOn w:val="a0"/>
    <w:rPr>
      <w:bdr w:val="none" w:sz="0" w:space="0" w:color="auto"/>
    </w:rPr>
  </w:style>
  <w:style w:type="character" w:styleId="HTML1">
    <w:name w:val="HTML Variable"/>
    <w:basedOn w:val="a0"/>
  </w:style>
  <w:style w:type="character" w:styleId="a5">
    <w:name w:val="Hyperlink"/>
    <w:basedOn w:val="a0"/>
    <w:rPr>
      <w:color w:val="2B2B2B"/>
      <w:u w:val="none"/>
    </w:rPr>
  </w:style>
  <w:style w:type="character" w:styleId="HTML2">
    <w:name w:val="HTML Code"/>
    <w:basedOn w:val="a0"/>
    <w:rPr>
      <w:rFonts w:ascii="Courier New" w:hAnsi="Courier New"/>
      <w:sz w:val="20"/>
    </w:rPr>
  </w:style>
  <w:style w:type="character" w:styleId="HTML3">
    <w:name w:val="HTML Cite"/>
    <w:basedOn w:val="a0"/>
  </w:style>
  <w:style w:type="paragraph" w:styleId="a6">
    <w:name w:val="header"/>
    <w:basedOn w:val="a"/>
    <w:link w:val="Char"/>
    <w:rsid w:val="00DC59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DC59D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DC59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DC59D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0</DocSecurity>
  <Lines>3</Lines>
  <Paragraphs>1</Paragraphs>
  <ScaleCrop>false</ScaleCrop>
  <Company>Microsoft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</cp:revision>
  <dcterms:created xsi:type="dcterms:W3CDTF">2014-10-29T12:08:00Z</dcterms:created>
  <dcterms:modified xsi:type="dcterms:W3CDTF">2017-03-05T23:54:00Z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